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5F8FD"/>
        <w:spacing w:after="250" w:afterAutospacing="0"/>
        <w:jc w:val="center"/>
        <w:rPr>
          <w:rStyle w:val="4"/>
          <w:rFonts w:hint="eastAsia" w:asciiTheme="majorEastAsia" w:hAnsiTheme="majorEastAsia" w:eastAsiaTheme="majorEastAsia"/>
          <w:color w:val="000000"/>
          <w:sz w:val="32"/>
          <w:szCs w:val="32"/>
        </w:rPr>
      </w:pPr>
      <w:r>
        <w:rPr>
          <w:rStyle w:val="4"/>
          <w:rFonts w:hint="eastAsia" w:asciiTheme="majorEastAsia" w:hAnsiTheme="majorEastAsia" w:eastAsiaTheme="majorEastAsia"/>
          <w:color w:val="000000"/>
          <w:sz w:val="32"/>
          <w:szCs w:val="32"/>
        </w:rPr>
        <w:t>发挥党员作用</w:t>
      </w:r>
      <w:r>
        <w:rPr>
          <w:rStyle w:val="4"/>
          <w:rFonts w:hint="eastAsia" w:asciiTheme="majorEastAsia" w:hAnsiTheme="majorEastAsia" w:eastAsiaTheme="majorEastAsia"/>
          <w:color w:val="000000"/>
          <w:sz w:val="32"/>
          <w:szCs w:val="32"/>
          <w:lang w:val="en-US" w:eastAsia="zh-CN"/>
        </w:rPr>
        <w:t xml:space="preserve">  </w:t>
      </w:r>
      <w:r>
        <w:rPr>
          <w:rStyle w:val="4"/>
          <w:rFonts w:hint="eastAsia" w:asciiTheme="majorEastAsia" w:hAnsiTheme="majorEastAsia" w:eastAsiaTheme="majorEastAsia"/>
          <w:color w:val="000000"/>
          <w:sz w:val="32"/>
          <w:szCs w:val="32"/>
        </w:rPr>
        <w:t>勇于担当作为</w:t>
      </w:r>
    </w:p>
    <w:p>
      <w:pPr>
        <w:pStyle w:val="2"/>
        <w:shd w:val="clear" w:color="auto" w:fill="F5F8FD"/>
        <w:spacing w:after="250" w:afterAutospacing="0"/>
        <w:ind w:firstLine="450" w:firstLineChars="150"/>
        <w:rPr>
          <w:rFonts w:hint="eastAsia" w:ascii="仿宋_GB2312" w:hAnsi="微软雅黑" w:eastAsia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微软雅黑" w:eastAsia="仿宋_GB2312"/>
          <w:color w:val="000000"/>
          <w:sz w:val="30"/>
          <w:szCs w:val="30"/>
          <w:lang w:val="en-US" w:eastAsia="zh-CN"/>
        </w:rPr>
        <w:t>--“不忘初心、牢记使命”主题教育学习交流发言提纲</w:t>
      </w:r>
    </w:p>
    <w:p>
      <w:pPr>
        <w:pStyle w:val="2"/>
        <w:shd w:val="clear" w:color="auto" w:fill="F5F8FD"/>
        <w:spacing w:after="250" w:afterAutospacing="0"/>
        <w:ind w:firstLine="450" w:firstLineChars="150"/>
        <w:jc w:val="center"/>
        <w:rPr>
          <w:rFonts w:hint="eastAsia" w:ascii="仿宋_GB2312" w:hAnsi="微软雅黑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hAnsi="微软雅黑" w:eastAsia="仿宋_GB2312"/>
          <w:color w:val="000000"/>
          <w:sz w:val="30"/>
          <w:szCs w:val="30"/>
          <w:lang w:eastAsia="zh-CN"/>
        </w:rPr>
        <w:t>邹</w:t>
      </w:r>
      <w:r>
        <w:rPr>
          <w:rFonts w:hint="eastAsia" w:ascii="仿宋_GB2312" w:hAnsi="微软雅黑" w:eastAsia="仿宋_GB2312"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微软雅黑" w:eastAsia="仿宋_GB2312"/>
          <w:color w:val="000000"/>
          <w:sz w:val="30"/>
          <w:szCs w:val="30"/>
          <w:lang w:eastAsia="zh-CN"/>
        </w:rPr>
        <w:t>虎</w:t>
      </w:r>
    </w:p>
    <w:p>
      <w:pPr>
        <w:pStyle w:val="2"/>
        <w:shd w:val="clear" w:color="auto" w:fill="F5F8FD"/>
        <w:spacing w:after="250" w:afterAutospacing="0"/>
        <w:ind w:firstLine="480" w:firstLineChars="150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习近平总书记在系列重要讲话中多次指出，责任担当是领导干部必备的基本素质，并强调干部就要有担当，有多大担当才能干多大事业。敢于担当是好干部的一条重要标准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之一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。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在今天早上大家共同学习的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2013年6月28日至29日，习近平在全国组织工作会议上的讲话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《着力培养选拔党和人民需要的好干部》中还引用了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“为官避事平生耻”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这句典故。并且习总书记在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2015年1月12日中央党校县委书记研修班学员座谈会上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等也引用过此句话。通过深学细查，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原句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是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“当官避事平生耻，视死如归社稷心。”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为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金末元初士人元好问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为纪念好友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李钦叔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金朝人，是贞祐三年（1215）的状元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的《四哀诗·李钦叔》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中的名句。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以诗言志，在其位则谋其政，做官避事是平生最大的耻辱，为了国家民族牺牲生命也在所不惜。</w:t>
      </w:r>
    </w:p>
    <w:p>
      <w:pPr>
        <w:pStyle w:val="2"/>
        <w:shd w:val="clear" w:color="auto" w:fill="F5F8FD"/>
        <w:spacing w:after="250" w:afterAutospacing="0"/>
        <w:ind w:firstLine="480" w:firstLineChars="150"/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通过不断学习，我深刻体会，敢于担当是党中央对全体党员干部的基本要求，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敢于担当是一种责任、一种精神，更是一种能力，是党的干部必须具备的基本素质。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就我公司目前的情况而言：敢于担当是公司改革发展推动工作的需要；敢于担当是我们所承担的以项目建设管理为主业的工作性质的需要；敢于担当是广大职工群众对党员干部的热切期盼；敢于担当是个人能力素质提升和发展的内在需要。如何做到履职尽责敢于担当，我认为至少要以从下几个方面做起。</w:t>
      </w:r>
    </w:p>
    <w:p>
      <w:pPr>
        <w:pStyle w:val="2"/>
        <w:shd w:val="clear" w:color="auto" w:fill="F5F8FD"/>
        <w:spacing w:after="250" w:afterAutospacing="0"/>
        <w:ind w:firstLine="482" w:firstLineChars="150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Style w:val="4"/>
          <w:rFonts w:hint="eastAsia" w:ascii="仿宋_GB2312" w:hAnsi="微软雅黑" w:eastAsia="仿宋_GB2312"/>
          <w:color w:val="000000"/>
          <w:sz w:val="32"/>
          <w:szCs w:val="32"/>
        </w:rPr>
        <w:t>一、敢于担当，要具备较高的基本素质。</w:t>
      </w:r>
    </w:p>
    <w:p>
      <w:pPr>
        <w:pStyle w:val="2"/>
        <w:shd w:val="clear" w:color="auto" w:fill="F5F8FD"/>
        <w:spacing w:after="250" w:afterAutospacing="0"/>
        <w:ind w:firstLine="480" w:firstLineChars="150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领导干部敢于担当需要有激情、有韧劲，但更需要有能力、有水平、有办法。</w:t>
      </w:r>
    </w:p>
    <w:p>
      <w:pPr>
        <w:pStyle w:val="2"/>
        <w:shd w:val="clear" w:color="auto" w:fill="F5F8FD"/>
        <w:spacing w:after="250" w:afterAutospacing="0"/>
        <w:ind w:firstLine="480" w:firstLineChars="150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一是党性原则要强。要有坚定的理想信念，习总书记指出，理想信念就是共产党人精神上的‘钙’，理想信念不坚定，精神上就会‘缺钙’，就会得‘软骨病’，正确的世界观、人生观、价值观是敢于担当的前提。要有正确原则立场，党的宗旨就是全心全意为人民服务，在大是大非问题上，只要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坚持以人民为中心的立场、从关心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群众的角度看问题，想办法，就会旗帜鲜明，立场坚定，也就拥有了敢于担当的基础。要有强烈的事业心和责任感，树立干事创业的崇高追求，保持昂扬向上的精神状态，舍身忘我的拼搏精神，就会形成“敢抓敢管、敢作敢为、敢闯敢试”的勇气。</w:t>
      </w:r>
    </w:p>
    <w:p>
      <w:pPr>
        <w:pStyle w:val="2"/>
        <w:shd w:val="clear" w:color="auto" w:fill="F5F8FD"/>
        <w:spacing w:after="250" w:afterAutospacing="0"/>
        <w:ind w:firstLine="480" w:firstLineChars="150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二是能力水平要高。敢于担当必须要有真本事、真本领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。这就要求我们要加强学习，既要学懂弄通政策理论知识，还要不断更新跟踪业务领域的最新成果。增强干事、决策的本领，否则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敢于担当的结果可能会事与愿违、事倍功半。要对中央、省委、集团重要决策部署有较深的理解和把握，准确把握上级的政策取向、准确把握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事物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发展方向，把上级精神吃透用活，特别是要密切结合实际，不断提升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业务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工作能力和水平。要学会按照客观规律和科学规律办事，尤其是对突发之事、棘手之事，站稳立场，找准切入点和突破口，一个环节一个环节地突破，一道难题一道难题地破解。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还要能够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正确对待不同己见的声音，对立面的反对声音，舆论层面的批评声音，善于运用批评和自我批评的武器，要具备较强的抗压能力。</w:t>
      </w:r>
    </w:p>
    <w:p>
      <w:pPr>
        <w:pStyle w:val="2"/>
        <w:shd w:val="clear" w:color="auto" w:fill="F5F8FD"/>
        <w:spacing w:after="250" w:afterAutospacing="0"/>
        <w:ind w:firstLine="480" w:firstLineChars="150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三是工作作风要硬。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正人先正己，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勇于担当，离不开优良的作风。我们都必须对自身的作风建设提出更高的要求，凡是要求别人做的，自己先要带头做好，凡是要求下面做到的，自己首先要当表率。要把各项工作的落实摆在重中之重的位置，所有工作都要精心设想、缜密谋划，定下的事雷厉风行，看准的事一抓到底、抓出成效。要经常深入基层，不妄想空谈，不做表面文章，把计划、目标、任务从会议上、嘴巴上、文件上落实到具体实际的行动中，变成有形的、有数的、有内容的作为。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还要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做到廉洁自律，不折不扣地落实党员领导干部廉洁从业的若干规定，筑牢拒腐防变的思想防线，无私才能无畏，清白作人、干净干事，就会形成敢于担当的资格和底气。</w:t>
      </w:r>
    </w:p>
    <w:p>
      <w:pPr>
        <w:pStyle w:val="2"/>
        <w:shd w:val="clear" w:color="auto" w:fill="F5F8FD"/>
        <w:spacing w:after="250" w:afterAutospacing="0"/>
        <w:ind w:firstLine="482" w:firstLineChars="150"/>
        <w:rPr>
          <w:rStyle w:val="4"/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Style w:val="4"/>
          <w:rFonts w:hint="eastAsia" w:ascii="仿宋_GB2312" w:hAnsi="微软雅黑" w:eastAsia="仿宋_GB2312"/>
          <w:color w:val="000000"/>
          <w:sz w:val="32"/>
          <w:szCs w:val="32"/>
        </w:rPr>
        <w:t>二、敢于担当，要在直面问题时拿出破解办法。</w:t>
      </w:r>
    </w:p>
    <w:p>
      <w:pPr>
        <w:pStyle w:val="2"/>
        <w:shd w:val="clear" w:color="auto" w:fill="F5F8FD"/>
        <w:spacing w:after="250" w:afterAutospacing="0"/>
        <w:ind w:firstLine="480" w:firstLineChars="150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敢于担当，不是一句承诺、一声</w:t>
      </w:r>
      <w:r>
        <w:fldChar w:fldCharType="begin"/>
      </w:r>
      <w:r>
        <w:instrText xml:space="preserve"> HYPERLINK "https://www.diyifanwen.com/fanwen/kouhaodaquan/" \t "_blank" </w:instrText>
      </w:r>
      <w:r>
        <w:fldChar w:fldCharType="separate"/>
      </w:r>
      <w:r>
        <w:rPr>
          <w:rFonts w:hint="eastAsia" w:ascii="仿宋_GB2312" w:eastAsia="仿宋_GB2312"/>
          <w:color w:val="000000"/>
          <w:sz w:val="32"/>
          <w:szCs w:val="32"/>
        </w:rPr>
        <w:t>口号</w:t>
      </w:r>
      <w:r>
        <w:rPr>
          <w:rFonts w:hint="eastAsia" w:ascii="仿宋_GB2312" w:eastAsia="仿宋_GB2312"/>
          <w:color w:val="000000"/>
          <w:sz w:val="32"/>
          <w:szCs w:val="32"/>
        </w:rPr>
        <w:fldChar w:fldCharType="end"/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，而是在遇到急难险重的工作，发生重大事件时，充分发挥“主心骨”作用，亲自上阵，带头冲锋，带领人民群众在困境中找出路、在困难中找办法，确保各项工作扎扎实实向前推进。</w:t>
      </w:r>
    </w:p>
    <w:p>
      <w:pPr>
        <w:pStyle w:val="2"/>
        <w:shd w:val="clear" w:color="auto" w:fill="F5F8FD"/>
        <w:spacing w:after="250" w:afterAutospacing="0"/>
        <w:ind w:firstLine="480" w:firstLineChars="150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一要在提升项目管理水平上敢于担当。当前，面对项目建设管理的现实要求，需要我们具有敢于超越、敢挑重担、敢争第一的精神。只有敢于在逆境中求发展，在困境中找出路，才能有所作为，不断开创工作新局面。</w:t>
      </w:r>
    </w:p>
    <w:p>
      <w:pPr>
        <w:pStyle w:val="2"/>
        <w:shd w:val="clear" w:color="auto" w:fill="F5F8FD"/>
        <w:spacing w:after="250" w:afterAutospacing="0"/>
        <w:ind w:firstLine="480" w:firstLineChars="150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二要在解放思想大胆创新上敢于担当。解放思想需要突破旧的思维定式和各种条条框框，这种突破意味着要排除各种阻力，要冒许多风险。如果一切按部就班，凡事因循守旧，就会痛失良机。所以要在解放思想上勇于突破，要敢于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创新上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抓抢机遇。要敢为人先，敢想敢干，掌握了先行先试的主动权。</w:t>
      </w:r>
    </w:p>
    <w:p>
      <w:pPr>
        <w:pStyle w:val="2"/>
        <w:shd w:val="clear" w:color="auto" w:fill="F5F8FD"/>
        <w:spacing w:after="250" w:afterAutospacing="0"/>
        <w:ind w:firstLine="480" w:firstLineChars="150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三要在克难攻坚上敢于担当。领导干部抓工作的魄力、能力和毅力在很大程度上体现在攻坚克难上。当前，项目建设管理面临地难征、人难管；安全、环保风险大；社情、舆情复杂等等一系列工作难点。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领导干部敢担当，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就是要我们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及时做出正确决策，进行有效指挥，科学调度，不打乱仗，</w:t>
      </w:r>
      <w:r>
        <w:rPr>
          <w:rFonts w:hint="eastAsia" w:ascii="仿宋_GB2312" w:hAnsi="微软雅黑" w:eastAsia="仿宋_GB2312"/>
          <w:color w:val="333333"/>
          <w:sz w:val="32"/>
          <w:szCs w:val="32"/>
          <w:lang w:eastAsia="zh-CN"/>
        </w:rPr>
        <w:t>守住初心坚持定力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；就是要在突出问题矛盾面前敢抓敢管、敢于碰硬，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攻克和化解这一道道难题。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这样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我们的能力和水平才能提升一个层次。</w:t>
      </w:r>
    </w:p>
    <w:p>
      <w:pPr>
        <w:pStyle w:val="2"/>
        <w:shd w:val="clear" w:color="auto" w:fill="F5F8FD"/>
        <w:spacing w:after="250" w:afterAutospacing="0"/>
        <w:ind w:firstLine="480" w:firstLineChars="150"/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只有做到以上几个方面，我们才能立足岗位发挥作用，为集团和公司实现改革发展的总目标，为推动公路交通事业高质量发展贡献力量，从而实现自我价值追求，做一个无愧于内心、无愧于时代的人。</w:t>
      </w:r>
    </w:p>
    <w:p>
      <w:pPr>
        <w:pStyle w:val="2"/>
        <w:shd w:val="clear" w:color="auto" w:fill="F5F8FD"/>
        <w:spacing w:after="250" w:afterAutospacing="0"/>
        <w:ind w:firstLine="480" w:firstLineChars="150"/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以上发言，请同志们批评指正。</w:t>
      </w:r>
    </w:p>
    <w:p>
      <w:pPr>
        <w:pStyle w:val="2"/>
        <w:shd w:val="clear" w:color="auto" w:fill="F5F8FD"/>
        <w:spacing w:after="250" w:afterAutospacing="0"/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</w:pPr>
    </w:p>
    <w:p>
      <w:pPr>
        <w:pStyle w:val="2"/>
        <w:shd w:val="clear" w:color="auto" w:fill="F5F8FD"/>
        <w:spacing w:after="250" w:afterAutospacing="0"/>
        <w:ind w:firstLine="3840" w:firstLineChars="1200"/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二</w:t>
      </w:r>
      <w:bookmarkStart w:id="0" w:name="_GoBack"/>
      <w:bookmarkEnd w:id="0"/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0一九年六月二十六日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E0C18"/>
    <w:rsid w:val="001C3FB6"/>
    <w:rsid w:val="0030034D"/>
    <w:rsid w:val="003E0C18"/>
    <w:rsid w:val="007B53F4"/>
    <w:rsid w:val="00992C7D"/>
    <w:rsid w:val="00A9749B"/>
    <w:rsid w:val="045935F3"/>
    <w:rsid w:val="22DD2510"/>
    <w:rsid w:val="5A6907D4"/>
    <w:rsid w:val="66427FC5"/>
    <w:rsid w:val="79C6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234</Words>
  <Characters>1335</Characters>
  <Lines>11</Lines>
  <Paragraphs>3</Paragraphs>
  <TotalTime>23</TotalTime>
  <ScaleCrop>false</ScaleCrop>
  <LinksUpToDate>false</LinksUpToDate>
  <CharactersWithSpaces>1566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2019-06-25T15:32:00Z</dcterms:created>
  <dc:creator>邹虎</dc:creator>
  <cp:lastModifiedBy>老虎</cp:lastModifiedBy>
  <dcterms:modified xsi:type="dcterms:W3CDTF">2019-06-26T10:52:28Z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